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C5B4" w14:textId="77777777" w:rsidR="00D272C8" w:rsidRPr="00226BBE" w:rsidRDefault="00226BBE" w:rsidP="00226BBE">
      <w:pPr>
        <w:jc w:val="center"/>
        <w:rPr>
          <w:b/>
          <w:sz w:val="36"/>
          <w:szCs w:val="36"/>
          <w:u w:val="single"/>
        </w:rPr>
      </w:pPr>
      <w:r w:rsidRPr="00226BBE">
        <w:rPr>
          <w:b/>
          <w:sz w:val="36"/>
          <w:szCs w:val="36"/>
          <w:u w:val="single"/>
        </w:rPr>
        <w:t>Significant Changes to Building Fees</w:t>
      </w:r>
    </w:p>
    <w:p w14:paraId="6C56602E" w14:textId="77777777" w:rsidR="00226BBE" w:rsidRDefault="00226BBE" w:rsidP="00226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Re-Inspection Fees</w:t>
      </w:r>
    </w:p>
    <w:p w14:paraId="48B4C417" w14:textId="77777777" w:rsidR="00226BBE" w:rsidRPr="00226BBE" w:rsidRDefault="00226BBE" w:rsidP="00226B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6BBE">
        <w:rPr>
          <w:sz w:val="28"/>
          <w:szCs w:val="28"/>
        </w:rPr>
        <w:t>First Re-Inspection - $75.00</w:t>
      </w:r>
    </w:p>
    <w:p w14:paraId="59D3781A" w14:textId="77777777" w:rsidR="00226BBE" w:rsidRDefault="00226BBE" w:rsidP="00226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Second Re-Inspection - $112.00</w:t>
      </w:r>
    </w:p>
    <w:p w14:paraId="20B35DCE" w14:textId="77777777" w:rsidR="00226BBE" w:rsidRDefault="00226BBE" w:rsidP="00226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Third Re-Inspection and Beyond – Twice the Prior Fee</w:t>
      </w:r>
    </w:p>
    <w:p w14:paraId="1C2271F1" w14:textId="77777777" w:rsidR="003B4F47" w:rsidRPr="00226BBE" w:rsidRDefault="003B4F47" w:rsidP="00226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On-Site Cancellation Fee- $128.00</w:t>
      </w:r>
    </w:p>
    <w:p w14:paraId="7079F6AD" w14:textId="77777777" w:rsidR="00226BBE" w:rsidRDefault="00226BBE" w:rsidP="00226BBE">
      <w:pPr>
        <w:rPr>
          <w:b/>
          <w:sz w:val="28"/>
          <w:szCs w:val="28"/>
        </w:rPr>
      </w:pPr>
      <w:r w:rsidRPr="00226BBE">
        <w:rPr>
          <w:b/>
          <w:sz w:val="28"/>
          <w:szCs w:val="28"/>
        </w:rPr>
        <w:t>Re-Review of Plan</w:t>
      </w:r>
      <w:r>
        <w:rPr>
          <w:b/>
          <w:sz w:val="28"/>
          <w:szCs w:val="28"/>
        </w:rPr>
        <w:t>’s after Initial Submission (All plans requiring corrections will be subject to additional plan review fees)</w:t>
      </w:r>
    </w:p>
    <w:p w14:paraId="11F939AB" w14:textId="77777777" w:rsidR="00F645A1" w:rsidRPr="00F645A1" w:rsidRDefault="00F645A1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5A1">
        <w:rPr>
          <w:sz w:val="28"/>
          <w:szCs w:val="28"/>
        </w:rPr>
        <w:t>First Re-Review - $320.00</w:t>
      </w:r>
    </w:p>
    <w:p w14:paraId="2126217A" w14:textId="77777777" w:rsidR="00F645A1" w:rsidRPr="00F645A1" w:rsidRDefault="00F645A1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5A1">
        <w:rPr>
          <w:sz w:val="28"/>
          <w:szCs w:val="28"/>
        </w:rPr>
        <w:t>Second Re-Review - $640.00</w:t>
      </w:r>
    </w:p>
    <w:p w14:paraId="4EDEFC51" w14:textId="77777777" w:rsidR="00F645A1" w:rsidRDefault="00F645A1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5A1">
        <w:rPr>
          <w:sz w:val="28"/>
          <w:szCs w:val="28"/>
        </w:rPr>
        <w:t>Third Re-Review and Beyond – Twice the Prior Fee</w:t>
      </w:r>
    </w:p>
    <w:p w14:paraId="5B8295B4" w14:textId="77777777" w:rsidR="00F645A1" w:rsidRPr="00F712AE" w:rsidRDefault="00F645A1" w:rsidP="00F645A1">
      <w:pPr>
        <w:rPr>
          <w:b/>
          <w:sz w:val="28"/>
          <w:szCs w:val="28"/>
        </w:rPr>
      </w:pPr>
      <w:r w:rsidRPr="00F712AE">
        <w:rPr>
          <w:b/>
          <w:sz w:val="28"/>
          <w:szCs w:val="28"/>
        </w:rPr>
        <w:t>TCO Fee’s</w:t>
      </w:r>
    </w:p>
    <w:p w14:paraId="3BB5F1E8" w14:textId="77777777" w:rsidR="00F645A1" w:rsidRDefault="00F645A1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Residential TCO - $256.00</w:t>
      </w:r>
    </w:p>
    <w:p w14:paraId="4E0E311D" w14:textId="77777777" w:rsidR="00F645A1" w:rsidRDefault="00F645A1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Residential TCO Extension - </w:t>
      </w:r>
      <w:r w:rsidR="00F712AE">
        <w:rPr>
          <w:sz w:val="28"/>
          <w:szCs w:val="28"/>
        </w:rPr>
        <w:t>$256.00</w:t>
      </w:r>
    </w:p>
    <w:p w14:paraId="117F0B97" w14:textId="77777777" w:rsidR="00F712AE" w:rsidRDefault="00F712AE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Commercial TCO - $512.00</w:t>
      </w:r>
    </w:p>
    <w:p w14:paraId="51EC6277" w14:textId="77777777" w:rsidR="00F712AE" w:rsidRDefault="00F712AE" w:rsidP="00F645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Commercial TCO Extension - $512.00</w:t>
      </w:r>
    </w:p>
    <w:p w14:paraId="748A5B6D" w14:textId="77777777" w:rsidR="00F712AE" w:rsidRPr="00F712AE" w:rsidRDefault="00F712AE" w:rsidP="00F712AE">
      <w:pPr>
        <w:rPr>
          <w:b/>
          <w:sz w:val="28"/>
          <w:szCs w:val="28"/>
        </w:rPr>
      </w:pPr>
      <w:r w:rsidRPr="00F712AE">
        <w:rPr>
          <w:b/>
          <w:sz w:val="28"/>
          <w:szCs w:val="28"/>
        </w:rPr>
        <w:t>Foundation Only Permits</w:t>
      </w:r>
    </w:p>
    <w:p w14:paraId="7AE24986" w14:textId="77777777" w:rsidR="00F712AE" w:rsidRDefault="00F712AE" w:rsidP="00F71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Based on Valuation</w:t>
      </w:r>
    </w:p>
    <w:p w14:paraId="562B8D4B" w14:textId="77777777" w:rsidR="00F712AE" w:rsidRPr="00F712AE" w:rsidRDefault="00F712AE" w:rsidP="00F712AE">
      <w:pPr>
        <w:rPr>
          <w:b/>
          <w:sz w:val="28"/>
          <w:szCs w:val="28"/>
        </w:rPr>
      </w:pPr>
      <w:r w:rsidRPr="00F712AE">
        <w:rPr>
          <w:b/>
          <w:sz w:val="28"/>
          <w:szCs w:val="28"/>
        </w:rPr>
        <w:t>Violation for Work without a Permit</w:t>
      </w:r>
    </w:p>
    <w:p w14:paraId="5FD85A93" w14:textId="77777777" w:rsidR="00F712AE" w:rsidRPr="00F712AE" w:rsidRDefault="00F712AE" w:rsidP="00F712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Permit and Plan Fees</w:t>
      </w:r>
    </w:p>
    <w:p w14:paraId="0A179B90" w14:textId="77777777" w:rsidR="00F645A1" w:rsidRDefault="00F712AE" w:rsidP="00F71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Reinstating Expired Permits</w:t>
      </w:r>
    </w:p>
    <w:p w14:paraId="46B794D7" w14:textId="77777777" w:rsidR="00F712AE" w:rsidRPr="00F712AE" w:rsidRDefault="00F712AE" w:rsidP="00F712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2AE">
        <w:rPr>
          <w:sz w:val="28"/>
          <w:szCs w:val="28"/>
        </w:rPr>
        <w:t>Reinstate Residential Permit - $320.00</w:t>
      </w:r>
    </w:p>
    <w:p w14:paraId="0BD5D86C" w14:textId="77777777" w:rsidR="00F712AE" w:rsidRDefault="00F712AE" w:rsidP="00E934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2AE">
        <w:rPr>
          <w:sz w:val="28"/>
          <w:szCs w:val="28"/>
        </w:rPr>
        <w:t>Reinstate Commercial Permit - $640.00</w:t>
      </w:r>
    </w:p>
    <w:p w14:paraId="25DC5252" w14:textId="66A660B9" w:rsidR="00F712AE" w:rsidRDefault="003B4F47" w:rsidP="00F712AE">
      <w:pPr>
        <w:rPr>
          <w:b/>
          <w:sz w:val="28"/>
          <w:szCs w:val="28"/>
        </w:rPr>
      </w:pPr>
      <w:r w:rsidRPr="003B4F47">
        <w:rPr>
          <w:b/>
          <w:sz w:val="28"/>
          <w:szCs w:val="28"/>
        </w:rPr>
        <w:t>OEP’S/TUP’s</w:t>
      </w:r>
      <w:bookmarkStart w:id="0" w:name="_GoBack"/>
      <w:bookmarkEnd w:id="0"/>
    </w:p>
    <w:p w14:paraId="17D975BF" w14:textId="0261097A" w:rsidR="00E934BB" w:rsidRPr="00E934BB" w:rsidRDefault="00E934BB" w:rsidP="00E93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34BB">
        <w:rPr>
          <w:sz w:val="28"/>
          <w:szCs w:val="28"/>
        </w:rPr>
        <w:t>See Chart</w:t>
      </w:r>
    </w:p>
    <w:p w14:paraId="104ED847" w14:textId="77777777" w:rsidR="003B4F47" w:rsidRDefault="003B4F47" w:rsidP="00F71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Park Facilities Impact Fees</w:t>
      </w:r>
    </w:p>
    <w:p w14:paraId="3BCBD005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Single Family - $7502.00</w:t>
      </w:r>
    </w:p>
    <w:p w14:paraId="14F81A73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Multi-Family (Per Unit) - $5698.00</w:t>
      </w:r>
    </w:p>
    <w:p w14:paraId="0D1B5DF6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Non-Residential (See chart)</w:t>
      </w:r>
    </w:p>
    <w:p w14:paraId="6DF051F9" w14:textId="77777777" w:rsidR="003B4F47" w:rsidRDefault="003B4F47" w:rsidP="003B4F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General Government Facilities Impact Fees</w:t>
      </w:r>
    </w:p>
    <w:p w14:paraId="3785B2B8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Single Family - $</w:t>
      </w:r>
      <w:r>
        <w:rPr>
          <w:sz w:val="28"/>
          <w:szCs w:val="28"/>
        </w:rPr>
        <w:t>707.00</w:t>
      </w:r>
    </w:p>
    <w:p w14:paraId="1F262106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Multi-Family (Per Unit) - $</w:t>
      </w:r>
      <w:r>
        <w:rPr>
          <w:sz w:val="28"/>
          <w:szCs w:val="28"/>
        </w:rPr>
        <w:t>538.00</w:t>
      </w:r>
    </w:p>
    <w:p w14:paraId="14CDB767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Non-Residential (See chart)</w:t>
      </w:r>
    </w:p>
    <w:p w14:paraId="3301A430" w14:textId="77777777" w:rsidR="003B4F47" w:rsidRDefault="003B4F47" w:rsidP="003B4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Works Facilities Impact Fees</w:t>
      </w:r>
    </w:p>
    <w:p w14:paraId="6104A100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Single Family - $</w:t>
      </w:r>
      <w:r>
        <w:rPr>
          <w:sz w:val="28"/>
          <w:szCs w:val="28"/>
        </w:rPr>
        <w:t>612.00</w:t>
      </w:r>
    </w:p>
    <w:p w14:paraId="09A1557E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Multi-Family (Per Unit) - $</w:t>
      </w:r>
      <w:r>
        <w:rPr>
          <w:sz w:val="28"/>
          <w:szCs w:val="28"/>
        </w:rPr>
        <w:t>465.00</w:t>
      </w:r>
    </w:p>
    <w:p w14:paraId="0D598A1C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Non-Residential (See chart)</w:t>
      </w:r>
    </w:p>
    <w:p w14:paraId="3F1404A7" w14:textId="77777777" w:rsidR="003B4F47" w:rsidRDefault="003B4F47" w:rsidP="003B4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Police Facilities Impact Fee</w:t>
      </w:r>
    </w:p>
    <w:p w14:paraId="7E034225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Single Family - $</w:t>
      </w:r>
      <w:r>
        <w:rPr>
          <w:sz w:val="28"/>
          <w:szCs w:val="28"/>
        </w:rPr>
        <w:t>2175.00</w:t>
      </w:r>
    </w:p>
    <w:p w14:paraId="5E0D9095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Multi-Family (Per Unit) - $</w:t>
      </w:r>
      <w:r>
        <w:rPr>
          <w:sz w:val="28"/>
          <w:szCs w:val="28"/>
        </w:rPr>
        <w:t>1651.00</w:t>
      </w:r>
    </w:p>
    <w:p w14:paraId="497089CE" w14:textId="77777777" w:rsidR="003B4F47" w:rsidRPr="003B4F47" w:rsidRDefault="003B4F47" w:rsidP="003B4F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4F47">
        <w:rPr>
          <w:sz w:val="28"/>
          <w:szCs w:val="28"/>
        </w:rPr>
        <w:t>Non-Residential (See chart)</w:t>
      </w:r>
    </w:p>
    <w:p w14:paraId="7D639054" w14:textId="77777777" w:rsidR="003B4F47" w:rsidRPr="003B4F47" w:rsidRDefault="003B4F47" w:rsidP="003B4F47">
      <w:pPr>
        <w:rPr>
          <w:b/>
          <w:sz w:val="28"/>
          <w:szCs w:val="28"/>
        </w:rPr>
      </w:pPr>
    </w:p>
    <w:sectPr w:rsidR="003B4F47" w:rsidRPr="003B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153"/>
    <w:multiLevelType w:val="hybridMultilevel"/>
    <w:tmpl w:val="554492FC"/>
    <w:lvl w:ilvl="0" w:tplc="F12CA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BE"/>
    <w:rsid w:val="00226BBE"/>
    <w:rsid w:val="003B4F47"/>
    <w:rsid w:val="00D272C8"/>
    <w:rsid w:val="00E934BB"/>
    <w:rsid w:val="00F645A1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57E6"/>
  <w15:chartTrackingRefBased/>
  <w15:docId w15:val="{9C23D785-A062-449B-8C17-E9BB166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D3FE86C96D8489423133DF04162C7" ma:contentTypeVersion="13" ma:contentTypeDescription="Create a new document." ma:contentTypeScope="" ma:versionID="df74d7968edb810e5ee90ad92a3ec0dc">
  <xsd:schema xmlns:xsd="http://www.w3.org/2001/XMLSchema" xmlns:xs="http://www.w3.org/2001/XMLSchema" xmlns:p="http://schemas.microsoft.com/office/2006/metadata/properties" xmlns:ns3="81089c66-b336-483e-ac1c-6c10e0d5c5e5" xmlns:ns4="4eca9266-5338-49f2-87b2-82608aae70f4" targetNamespace="http://schemas.microsoft.com/office/2006/metadata/properties" ma:root="true" ma:fieldsID="9ebd0caf7a98fad8ddf76cc05634a896" ns3:_="" ns4:_="">
    <xsd:import namespace="81089c66-b336-483e-ac1c-6c10e0d5c5e5"/>
    <xsd:import namespace="4eca9266-5338-49f2-87b2-82608aae7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89c66-b336-483e-ac1c-6c10e0d5c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9266-5338-49f2-87b2-82608aae7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858F4-42E3-4B2D-A24E-13E33254E88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089c66-b336-483e-ac1c-6c10e0d5c5e5"/>
    <ds:schemaRef ds:uri="4eca9266-5338-49f2-87b2-82608aae70f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597AA5-0528-4D2E-A98F-E13E910C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FE999-95B2-4B54-B679-9269C495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89c66-b336-483e-ac1c-6c10e0d5c5e5"/>
    <ds:schemaRef ds:uri="4eca9266-5338-49f2-87b2-82608aae7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Commerce City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Tiffany - CD</dc:creator>
  <cp:keywords/>
  <dc:description/>
  <cp:lastModifiedBy>Long, Tiffany - CD</cp:lastModifiedBy>
  <cp:revision>2</cp:revision>
  <dcterms:created xsi:type="dcterms:W3CDTF">2023-10-25T15:36:00Z</dcterms:created>
  <dcterms:modified xsi:type="dcterms:W3CDTF">2023-11-06T15:22:00Z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0x0101004DED3FE86C96D8489423133DF04162C7</vt:lpwstr>
  </property>
</Properties>
</file>